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CEACA06" w14:textId="17868B0B" w:rsidR="005B171D" w:rsidRDefault="00167615" w:rsidP="00AF778A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>....................</w:t>
      </w:r>
      <w:r w:rsidR="00AF778A">
        <w:rPr>
          <w:sz w:val="22"/>
          <w:szCs w:val="22"/>
        </w:rPr>
        <w:t>...........................</w:t>
      </w:r>
      <w:r w:rsidR="000E6EB8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</w:t>
      </w:r>
      <w:r w:rsidR="00AF778A">
        <w:rPr>
          <w:sz w:val="22"/>
          <w:szCs w:val="22"/>
        </w:rPr>
        <w:t>......................................................</w:t>
      </w:r>
      <w:r w:rsidR="00EB1206" w:rsidRPr="005445A1">
        <w:rPr>
          <w:sz w:val="22"/>
          <w:szCs w:val="22"/>
        </w:rPr>
        <w:t>.</w:t>
      </w:r>
      <w:r w:rsidR="00AF778A">
        <w:rPr>
          <w:sz w:val="22"/>
          <w:szCs w:val="22"/>
        </w:rPr>
        <w:t>.....................................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  <w:r w:rsidR="005B171D"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 w:rsidR="005B171D"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 w:rsidR="005B171D"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 w:rsidR="005B171D">
        <w:rPr>
          <w:sz w:val="22"/>
          <w:szCs w:val="22"/>
        </w:rPr>
        <w:t xml:space="preserve"> ügyszáma: ………………</w:t>
      </w:r>
      <w:r w:rsidR="00AF778A">
        <w:rPr>
          <w:sz w:val="22"/>
          <w:szCs w:val="22"/>
        </w:rPr>
        <w:t>…………………………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>)*</w:t>
            </w:r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6858772C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5A4890">
              <w:rPr>
                <w:sz w:val="28"/>
              </w:rPr>
              <w:t>/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2F2B0E6" w14:textId="77777777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</w:p>
          <w:p w14:paraId="231F7903" w14:textId="3FB83923" w:rsidR="001C6808" w:rsidRPr="000C39F0" w:rsidRDefault="00696269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…………………………………………………………………………………………….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a) </w:t>
      </w:r>
      <w:r w:rsidRPr="00B36F1E">
        <w:rPr>
          <w:b/>
          <w:bCs/>
          <w:sz w:val="22"/>
          <w:szCs w:val="22"/>
        </w:rPr>
        <w:t>kezdete</w:t>
      </w:r>
      <w:r w:rsidRPr="005445A1">
        <w:rPr>
          <w:sz w:val="22"/>
          <w:szCs w:val="22"/>
        </w:rPr>
        <w:t xml:space="preserve">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</w:t>
      </w:r>
      <w:r w:rsidR="006150E6" w:rsidRPr="00B36F1E">
        <w:rPr>
          <w:b/>
          <w:bCs/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 w:rsidRPr="00B36F1E">
        <w:rPr>
          <w:rStyle w:val="Lbjegyzet-hivatkozs"/>
          <w:b/>
          <w:bCs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1ECE388E" w:rsidR="000C39F0" w:rsidRDefault="006150E6" w:rsidP="00B36F1E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>(a továbbiakban: Sz</w:t>
      </w:r>
      <w:r w:rsidR="000C39F0">
        <w:rPr>
          <w:sz w:val="22"/>
          <w:szCs w:val="22"/>
        </w:rPr>
        <w:t>kr</w:t>
      </w:r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B36F1E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r w:rsidR="00686B9D">
        <w:rPr>
          <w:sz w:val="22"/>
          <w:szCs w:val="22"/>
        </w:rPr>
        <w:t>Szkr.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 xml:space="preserve">ban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19047AF8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B36F1E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51DA9FB" w14:textId="2F1EAFC2" w:rsidR="002A29F6" w:rsidRDefault="00B36F1E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A29F6">
        <w:rPr>
          <w:sz w:val="22"/>
          <w:szCs w:val="22"/>
        </w:rPr>
        <w:t>Képzésben résztvevő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AFDA698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>a</w:t>
      </w:r>
      <w:r w:rsidR="002E327B">
        <w:rPr>
          <w:sz w:val="22"/>
          <w:szCs w:val="22"/>
        </w:rPr>
        <w:t xml:space="preserve">z </w:t>
      </w:r>
      <w:r w:rsidRPr="00803C8C">
        <w:rPr>
          <w:sz w:val="22"/>
          <w:szCs w:val="22"/>
        </w:rPr>
        <w:t xml:space="preserve">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40821E66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6F4EE3B2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</w:t>
      </w:r>
      <w:r w:rsidR="002E327B">
        <w:rPr>
          <w:sz w:val="22"/>
        </w:rPr>
        <w:t>.......................</w:t>
      </w:r>
      <w:r>
        <w:rPr>
          <w:sz w:val="22"/>
        </w:rPr>
        <w:t>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B36F1E">
      <w:footerReference w:type="default" r:id="rId9"/>
      <w:pgSz w:w="11906" w:h="16838"/>
      <w:pgMar w:top="1134" w:right="1418" w:bottom="1276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„Tanuló”</w:t>
      </w:r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Szkt.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5D009ED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36F1E">
        <w:rPr>
          <w:b/>
          <w:bCs/>
        </w:rPr>
        <w:t>Tanulói jogviszonyban kizárólag teljes munkaidős szakképzési munkaszerződés köthető</w:t>
      </w:r>
      <w:r>
        <w:t xml:space="preserve">, 18 éves korig a heti munkaidő egységesen 35 óra az Szkt. 78. § (1) </w:t>
      </w:r>
      <w:r w:rsidR="005D4239">
        <w:t xml:space="preserve">bekezdése </w:t>
      </w:r>
      <w:r>
        <w:t xml:space="preserve">értelmében. </w:t>
      </w:r>
      <w:r w:rsidR="004269F1">
        <w:t xml:space="preserve">18 éves kor felett az Mt. 92. § (4) </w:t>
      </w:r>
      <w:r w:rsidR="005D4239">
        <w:t xml:space="preserve">bekezdése </w:t>
      </w:r>
      <w:r w:rsidR="004269F1">
        <w:t xml:space="preserve">értelmében </w:t>
      </w:r>
      <w:r w:rsidR="004269F1" w:rsidRPr="004269F1">
        <w:t>az általános teljes napi munkaidőnél rövidebb teljes napi munkaidő</w:t>
      </w:r>
      <w:r w:rsidR="004269F1">
        <w:t xml:space="preserve"> is megállapítható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7957">
    <w:abstractNumId w:val="12"/>
  </w:num>
  <w:num w:numId="2" w16cid:durableId="1949777158">
    <w:abstractNumId w:val="10"/>
  </w:num>
  <w:num w:numId="3" w16cid:durableId="2067678633">
    <w:abstractNumId w:val="3"/>
  </w:num>
  <w:num w:numId="4" w16cid:durableId="536938767">
    <w:abstractNumId w:val="4"/>
  </w:num>
  <w:num w:numId="5" w16cid:durableId="1589148128">
    <w:abstractNumId w:val="0"/>
  </w:num>
  <w:num w:numId="6" w16cid:durableId="1967658187">
    <w:abstractNumId w:val="7"/>
  </w:num>
  <w:num w:numId="7" w16cid:durableId="208886081">
    <w:abstractNumId w:val="8"/>
  </w:num>
  <w:num w:numId="8" w16cid:durableId="1774859458">
    <w:abstractNumId w:val="13"/>
  </w:num>
  <w:num w:numId="9" w16cid:durableId="1512259943">
    <w:abstractNumId w:val="9"/>
  </w:num>
  <w:num w:numId="10" w16cid:durableId="1959867673">
    <w:abstractNumId w:val="2"/>
  </w:num>
  <w:num w:numId="11" w16cid:durableId="720056832">
    <w:abstractNumId w:val="6"/>
  </w:num>
  <w:num w:numId="12" w16cid:durableId="1240869955">
    <w:abstractNumId w:val="1"/>
  </w:num>
  <w:num w:numId="13" w16cid:durableId="340862425">
    <w:abstractNumId w:val="5"/>
  </w:num>
  <w:num w:numId="14" w16cid:durableId="930357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E327B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425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5804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AF778A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6F1E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1116</Words>
  <Characters>11137</Characters>
  <Application>Microsoft Office Word</Application>
  <DocSecurity>0</DocSecurity>
  <Lines>92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Stein-Biró Zsuzsanna - FMKIK</dc:creator>
  <cp:lastModifiedBy>Stein-Bíró Zsuzsanna - FMKIK</cp:lastModifiedBy>
  <cp:revision>4</cp:revision>
  <cp:lastPrinted>2023-08-21T07:07:00Z</cp:lastPrinted>
  <dcterms:created xsi:type="dcterms:W3CDTF">2023-08-21T07:07:00Z</dcterms:created>
  <dcterms:modified xsi:type="dcterms:W3CDTF">2023-08-21T11:36:00Z</dcterms:modified>
</cp:coreProperties>
</file>